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470" w:rsidRDefault="009F5470"/>
    <w:p w:rsidR="00301DAA" w:rsidRDefault="00301DAA" w:rsidP="009F5470">
      <w:pPr>
        <w:rPr>
          <w:rFonts w:ascii="Arial" w:hAnsi="Arial" w:cs="Arial"/>
          <w:b/>
          <w:sz w:val="24"/>
          <w:szCs w:val="24"/>
        </w:rPr>
      </w:pPr>
      <w:bookmarkStart w:id="0" w:name="_GoBack"/>
      <w:bookmarkEnd w:id="0"/>
    </w:p>
    <w:p w:rsidR="003F5F6D" w:rsidRPr="003F5F6D" w:rsidRDefault="003F5F6D" w:rsidP="003F5F6D">
      <w:pPr>
        <w:tabs>
          <w:tab w:val="num" w:pos="720"/>
        </w:tabs>
        <w:spacing w:line="240" w:lineRule="auto"/>
        <w:rPr>
          <w:rFonts w:ascii="Arial" w:hAnsi="Arial" w:cs="Arial"/>
          <w:b/>
          <w:sz w:val="28"/>
          <w:szCs w:val="24"/>
        </w:rPr>
      </w:pPr>
      <w:r>
        <w:rPr>
          <w:rFonts w:ascii="Arial" w:hAnsi="Arial" w:cs="Arial"/>
          <w:b/>
          <w:sz w:val="28"/>
          <w:szCs w:val="24"/>
        </w:rPr>
        <w:t>Purpose</w:t>
      </w:r>
    </w:p>
    <w:p w:rsidR="003F5F6D" w:rsidRPr="003F5F6D" w:rsidRDefault="003F5F6D" w:rsidP="003F5F6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F5F6D">
        <w:rPr>
          <w:rFonts w:ascii="Times New Roman" w:eastAsia="Times New Roman" w:hAnsi="Times New Roman" w:cs="Times New Roman"/>
          <w:color w:val="000000"/>
          <w:sz w:val="24"/>
          <w:szCs w:val="24"/>
        </w:rPr>
        <w:t>To establish a policy relative to the use of RDO to achieve decalcification of tissue in Surgical Pathology</w:t>
      </w:r>
    </w:p>
    <w:p w:rsidR="003F5F6D" w:rsidRPr="003F5F6D" w:rsidRDefault="003F5F6D" w:rsidP="003F5F6D">
      <w:pPr>
        <w:shd w:val="clear" w:color="auto" w:fill="FFFFFF"/>
        <w:spacing w:before="100" w:beforeAutospacing="1" w:after="100" w:afterAutospacing="1" w:line="240" w:lineRule="auto"/>
        <w:rPr>
          <w:rFonts w:ascii="Arial" w:hAnsi="Arial" w:cs="Arial"/>
          <w:b/>
          <w:sz w:val="28"/>
          <w:szCs w:val="24"/>
        </w:rPr>
      </w:pPr>
      <w:r>
        <w:rPr>
          <w:rFonts w:ascii="Arial" w:hAnsi="Arial" w:cs="Arial"/>
          <w:b/>
          <w:sz w:val="28"/>
          <w:szCs w:val="24"/>
        </w:rPr>
        <w:t>Definitions</w:t>
      </w:r>
    </w:p>
    <w:p w:rsidR="003F5F6D" w:rsidRPr="003F5F6D" w:rsidRDefault="003F5F6D" w:rsidP="003F5F6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F5F6D">
        <w:rPr>
          <w:rFonts w:ascii="Times New Roman" w:eastAsia="Times New Roman" w:hAnsi="Times New Roman" w:cs="Times New Roman"/>
          <w:i/>
          <w:iCs/>
          <w:color w:val="000000"/>
          <w:sz w:val="24"/>
          <w:szCs w:val="24"/>
        </w:rPr>
        <w:t>Decalcification</w:t>
      </w:r>
      <w:r w:rsidRPr="003F5F6D">
        <w:rPr>
          <w:rFonts w:ascii="Times New Roman" w:eastAsia="Times New Roman" w:hAnsi="Times New Roman" w:cs="Times New Roman"/>
          <w:color w:val="000000"/>
          <w:sz w:val="24"/>
          <w:szCs w:val="24"/>
        </w:rPr>
        <w:t> = the process of removing calcium from bone or tissue, thus allowing routine microtomy of paraffin embedded tissue</w:t>
      </w:r>
    </w:p>
    <w:p w:rsidR="00EF3E82" w:rsidRDefault="002C700E" w:rsidP="00EF3E82">
      <w:pPr>
        <w:tabs>
          <w:tab w:val="num" w:pos="720"/>
        </w:tabs>
        <w:spacing w:line="240" w:lineRule="auto"/>
        <w:rPr>
          <w:rFonts w:ascii="Arial" w:hAnsi="Arial" w:cs="Arial"/>
          <w:b/>
          <w:sz w:val="28"/>
          <w:szCs w:val="24"/>
        </w:rPr>
      </w:pPr>
      <w:r>
        <w:rPr>
          <w:rFonts w:ascii="Arial" w:hAnsi="Arial" w:cs="Arial"/>
          <w:b/>
          <w:sz w:val="28"/>
          <w:szCs w:val="24"/>
        </w:rPr>
        <w:t>P</w:t>
      </w:r>
      <w:r w:rsidR="00301DAA" w:rsidRPr="008A43BF">
        <w:rPr>
          <w:rFonts w:ascii="Arial" w:hAnsi="Arial" w:cs="Arial"/>
          <w:b/>
          <w:sz w:val="28"/>
          <w:szCs w:val="24"/>
        </w:rPr>
        <w:t>rocedure</w:t>
      </w:r>
    </w:p>
    <w:p w:rsidR="003F5F6D" w:rsidRPr="003F5F6D" w:rsidRDefault="003F5F6D" w:rsidP="003F5F6D">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F5F6D">
        <w:rPr>
          <w:rFonts w:ascii="Times New Roman" w:eastAsia="Times New Roman" w:hAnsi="Times New Roman" w:cs="Times New Roman"/>
          <w:b/>
          <w:bCs/>
          <w:color w:val="000000"/>
          <w:sz w:val="24"/>
          <w:szCs w:val="24"/>
        </w:rPr>
        <w:t>Safety Considerations</w:t>
      </w:r>
    </w:p>
    <w:p w:rsidR="003F5F6D" w:rsidRPr="003F5F6D" w:rsidRDefault="003F5F6D" w:rsidP="003F5F6D">
      <w:pPr>
        <w:numPr>
          <w:ilvl w:val="1"/>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F5F6D">
        <w:rPr>
          <w:rFonts w:ascii="Times New Roman" w:eastAsia="Times New Roman" w:hAnsi="Times New Roman" w:cs="Times New Roman"/>
          <w:color w:val="000000"/>
          <w:sz w:val="24"/>
          <w:szCs w:val="24"/>
        </w:rPr>
        <w:t>Personal Protective Equipment (PPE) should be utilized.  This includes, but is not limited to gloves, protective clothing and protective eyewear.</w:t>
      </w:r>
    </w:p>
    <w:p w:rsidR="003F5F6D" w:rsidRPr="003F5F6D" w:rsidRDefault="003F5F6D" w:rsidP="003F5F6D">
      <w:pPr>
        <w:numPr>
          <w:ilvl w:val="1"/>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F5F6D">
        <w:rPr>
          <w:rFonts w:ascii="Times New Roman" w:eastAsia="Times New Roman" w:hAnsi="Times New Roman" w:cs="Times New Roman"/>
          <w:color w:val="000000"/>
          <w:sz w:val="24"/>
          <w:szCs w:val="24"/>
        </w:rPr>
        <w:t>Do not combine formalin and RDO.  Hydrochloric acid (active ingredient of RDO) and formaldehyde vapors have been reported to form a potent carcinogen, bischloromethyl ether.</w:t>
      </w:r>
    </w:p>
    <w:p w:rsidR="003F5F6D" w:rsidRPr="003F5F6D" w:rsidRDefault="003F5F6D" w:rsidP="003F5F6D">
      <w:pPr>
        <w:numPr>
          <w:ilvl w:val="1"/>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F5F6D">
        <w:rPr>
          <w:rFonts w:ascii="Times New Roman" w:eastAsia="Times New Roman" w:hAnsi="Times New Roman" w:cs="Times New Roman"/>
          <w:color w:val="000000"/>
          <w:sz w:val="24"/>
          <w:szCs w:val="24"/>
        </w:rPr>
        <w:t>It is necessary to fixate tissue formalin for at least 12-24 hours prior to decalcification. After formalin fixation, the specimen must be washed in running tap water for 10 minutes before being placed in RDO.</w:t>
      </w:r>
    </w:p>
    <w:p w:rsidR="003F5F6D" w:rsidRPr="003F5F6D" w:rsidRDefault="003F5F6D" w:rsidP="003F5F6D">
      <w:pPr>
        <w:numPr>
          <w:ilvl w:val="1"/>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F5F6D">
        <w:rPr>
          <w:rFonts w:ascii="Times New Roman" w:eastAsia="Times New Roman" w:hAnsi="Times New Roman" w:cs="Times New Roman"/>
          <w:color w:val="000000"/>
          <w:sz w:val="24"/>
          <w:szCs w:val="24"/>
        </w:rPr>
        <w:t>Immediately after decalcification is completed the specimen must be washed in running tap water for 10 minutes before being placed in the cassette rack (immersed in formalin) for tissue processing.</w:t>
      </w:r>
    </w:p>
    <w:p w:rsidR="003F5F6D" w:rsidRPr="003F5F6D" w:rsidRDefault="003F5F6D" w:rsidP="003F5F6D">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F5F6D">
        <w:rPr>
          <w:rFonts w:ascii="Times New Roman" w:eastAsia="Times New Roman" w:hAnsi="Times New Roman" w:cs="Times New Roman"/>
          <w:b/>
          <w:bCs/>
          <w:color w:val="000000"/>
          <w:sz w:val="24"/>
          <w:szCs w:val="24"/>
        </w:rPr>
        <w:t>Quality Control</w:t>
      </w:r>
    </w:p>
    <w:p w:rsidR="003F5F6D" w:rsidRPr="003F5F6D" w:rsidRDefault="003F5F6D" w:rsidP="003F5F6D">
      <w:pPr>
        <w:numPr>
          <w:ilvl w:val="1"/>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F5F6D">
        <w:rPr>
          <w:rFonts w:ascii="Times New Roman" w:eastAsia="Times New Roman" w:hAnsi="Times New Roman" w:cs="Times New Roman"/>
          <w:color w:val="000000"/>
          <w:sz w:val="24"/>
          <w:szCs w:val="24"/>
        </w:rPr>
        <w:t>Overexposure to RDO can result in poor hematoxylin staining.  If this occurs, satisfactory results can be obtained by treating deparaffinized slides prior to hematoxylin with aqueous saturated lithium carbonate (1-2 minutes).</w:t>
      </w:r>
    </w:p>
    <w:p w:rsidR="003F5F6D" w:rsidRPr="003F5F6D" w:rsidRDefault="003F5F6D" w:rsidP="003F5F6D">
      <w:pPr>
        <w:numPr>
          <w:ilvl w:val="1"/>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F5F6D">
        <w:rPr>
          <w:rFonts w:ascii="Times New Roman" w:eastAsia="Times New Roman" w:hAnsi="Times New Roman" w:cs="Times New Roman"/>
          <w:color w:val="000000"/>
          <w:sz w:val="24"/>
          <w:szCs w:val="24"/>
        </w:rPr>
        <w:t>Poor histological detail and artifacts such as swelling and fragmentation can also occur from excess decalcification.</w:t>
      </w:r>
    </w:p>
    <w:p w:rsidR="003F5F6D" w:rsidRPr="003F5F6D" w:rsidRDefault="003F5F6D" w:rsidP="003F5F6D">
      <w:pPr>
        <w:numPr>
          <w:ilvl w:val="1"/>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F5F6D">
        <w:rPr>
          <w:rFonts w:ascii="Times New Roman" w:eastAsia="Times New Roman" w:hAnsi="Times New Roman" w:cs="Times New Roman"/>
          <w:color w:val="000000"/>
          <w:sz w:val="24"/>
          <w:szCs w:val="24"/>
        </w:rPr>
        <w:t>Hemosiderin is not removed by RDO.</w:t>
      </w:r>
    </w:p>
    <w:p w:rsidR="003F5F6D" w:rsidRPr="003F5F6D" w:rsidRDefault="003F5F6D" w:rsidP="003F5F6D">
      <w:pPr>
        <w:numPr>
          <w:ilvl w:val="1"/>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F5F6D">
        <w:rPr>
          <w:rFonts w:ascii="Times New Roman" w:eastAsia="Times New Roman" w:hAnsi="Times New Roman" w:cs="Times New Roman"/>
          <w:color w:val="000000"/>
          <w:sz w:val="24"/>
          <w:szCs w:val="24"/>
        </w:rPr>
        <w:t>Do not use metallic equipment for decalcification as RDO corrodes most metals after long periods of exposure.</w:t>
      </w:r>
    </w:p>
    <w:p w:rsidR="003F5F6D" w:rsidRPr="003F5F6D" w:rsidRDefault="003F5F6D" w:rsidP="003F5F6D">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F5F6D">
        <w:rPr>
          <w:rFonts w:ascii="Times New Roman" w:eastAsia="Times New Roman" w:hAnsi="Times New Roman" w:cs="Times New Roman"/>
          <w:b/>
          <w:bCs/>
          <w:color w:val="000000"/>
          <w:sz w:val="24"/>
          <w:szCs w:val="24"/>
        </w:rPr>
        <w:t>Storage and disposal</w:t>
      </w:r>
    </w:p>
    <w:p w:rsidR="003F5F6D" w:rsidRPr="003F5F6D" w:rsidRDefault="003F5F6D" w:rsidP="003F5F6D">
      <w:pPr>
        <w:numPr>
          <w:ilvl w:val="1"/>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F5F6D">
        <w:rPr>
          <w:rFonts w:ascii="Times New Roman" w:eastAsia="Times New Roman" w:hAnsi="Times New Roman" w:cs="Times New Roman"/>
          <w:color w:val="000000"/>
          <w:sz w:val="24"/>
          <w:szCs w:val="24"/>
        </w:rPr>
        <w:t xml:space="preserve">Store at room temperature.  Keep container closed at all times.  The container must be properly labeled with patient/specimen information, RDO </w:t>
      </w:r>
      <w:r w:rsidRPr="003F5F6D">
        <w:rPr>
          <w:rFonts w:ascii="Times New Roman" w:eastAsia="Times New Roman" w:hAnsi="Times New Roman" w:cs="Times New Roman"/>
          <w:color w:val="000000"/>
          <w:sz w:val="24"/>
          <w:szCs w:val="24"/>
        </w:rPr>
        <w:lastRenderedPageBreak/>
        <w:t>fixative, date and time. Store only in a glass or plastic container.  Do not use metal containers, as RDO will irreversibly corrode most metals.</w:t>
      </w:r>
    </w:p>
    <w:p w:rsidR="003F5F6D" w:rsidRPr="003F5F6D" w:rsidRDefault="003F5F6D" w:rsidP="003F5F6D">
      <w:pPr>
        <w:numPr>
          <w:ilvl w:val="1"/>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F5F6D">
        <w:rPr>
          <w:rFonts w:ascii="Times New Roman" w:eastAsia="Times New Roman" w:hAnsi="Times New Roman" w:cs="Times New Roman"/>
          <w:color w:val="000000"/>
          <w:sz w:val="24"/>
          <w:szCs w:val="24"/>
        </w:rPr>
        <w:t>After long periods of storage, some change of color or an increase of suspended precipitate may occur.  These are normal occurrences and do not affect the decalcifying potential of RDO.  The precipitate may be allowed to settle or removed by filtration; however, neither action is necessary.</w:t>
      </w:r>
    </w:p>
    <w:p w:rsidR="003F5F6D" w:rsidRPr="003F5F6D" w:rsidRDefault="003F5F6D" w:rsidP="003F5F6D">
      <w:pPr>
        <w:numPr>
          <w:ilvl w:val="1"/>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F5F6D">
        <w:rPr>
          <w:rFonts w:ascii="Times New Roman" w:eastAsia="Times New Roman" w:hAnsi="Times New Roman" w:cs="Times New Roman"/>
          <w:color w:val="000000"/>
          <w:sz w:val="24"/>
          <w:szCs w:val="24"/>
        </w:rPr>
        <w:t>Pour waste RDO into a properly labeled waste container.  (See UMHS Classified Hazardous Waste Table in the Waste Codes binder.)</w:t>
      </w:r>
    </w:p>
    <w:p w:rsidR="003F5F6D" w:rsidRPr="003F5F6D" w:rsidRDefault="003F5F6D" w:rsidP="003F5F6D">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F5F6D">
        <w:rPr>
          <w:rFonts w:ascii="Times New Roman" w:eastAsia="Times New Roman" w:hAnsi="Times New Roman" w:cs="Times New Roman"/>
          <w:b/>
          <w:bCs/>
          <w:color w:val="000000"/>
          <w:sz w:val="24"/>
          <w:szCs w:val="24"/>
        </w:rPr>
        <w:t>Specimen</w:t>
      </w:r>
    </w:p>
    <w:p w:rsidR="003F5F6D" w:rsidRPr="003F5F6D" w:rsidRDefault="003F5F6D" w:rsidP="003F5F6D">
      <w:pPr>
        <w:numPr>
          <w:ilvl w:val="1"/>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F5F6D">
        <w:rPr>
          <w:rFonts w:ascii="Times New Roman" w:eastAsia="Times New Roman" w:hAnsi="Times New Roman" w:cs="Times New Roman"/>
          <w:color w:val="000000"/>
          <w:sz w:val="24"/>
          <w:szCs w:val="24"/>
        </w:rPr>
        <w:t>Specimen size must not exceed 2.5 cm x 2.0 cm x 0.5 cm to ensure adequate fixation and decalcification.</w:t>
      </w:r>
    </w:p>
    <w:p w:rsidR="003F5F6D" w:rsidRPr="003F5F6D" w:rsidRDefault="003F5F6D" w:rsidP="003F5F6D">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F5F6D">
        <w:rPr>
          <w:rFonts w:ascii="Times New Roman" w:eastAsia="Times New Roman" w:hAnsi="Times New Roman" w:cs="Times New Roman"/>
          <w:b/>
          <w:bCs/>
          <w:color w:val="000000"/>
          <w:sz w:val="24"/>
          <w:szCs w:val="24"/>
        </w:rPr>
        <w:t>Considerations</w:t>
      </w:r>
    </w:p>
    <w:p w:rsidR="003F5F6D" w:rsidRPr="003F5F6D" w:rsidRDefault="003F5F6D" w:rsidP="003F5F6D">
      <w:pPr>
        <w:numPr>
          <w:ilvl w:val="1"/>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F5F6D">
        <w:rPr>
          <w:rFonts w:ascii="Times New Roman" w:eastAsia="Times New Roman" w:hAnsi="Times New Roman" w:cs="Times New Roman"/>
          <w:b/>
          <w:bCs/>
          <w:color w:val="000000"/>
          <w:sz w:val="24"/>
          <w:szCs w:val="24"/>
        </w:rPr>
        <w:t>Do not over decalcify</w:t>
      </w:r>
      <w:r w:rsidRPr="003F5F6D">
        <w:rPr>
          <w:rFonts w:ascii="Times New Roman" w:eastAsia="Times New Roman" w:hAnsi="Times New Roman" w:cs="Times New Roman"/>
          <w:color w:val="000000"/>
          <w:sz w:val="24"/>
          <w:szCs w:val="24"/>
        </w:rPr>
        <w:t>.  </w:t>
      </w:r>
      <w:r w:rsidRPr="003F5F6D">
        <w:rPr>
          <w:rFonts w:ascii="Times New Roman" w:eastAsia="Times New Roman" w:hAnsi="Times New Roman" w:cs="Times New Roman"/>
          <w:b/>
          <w:bCs/>
          <w:color w:val="000000"/>
          <w:sz w:val="24"/>
          <w:szCs w:val="24"/>
        </w:rPr>
        <w:t>Check specimen each day in the am and pm.  </w:t>
      </w:r>
      <w:r w:rsidRPr="003F5F6D">
        <w:rPr>
          <w:rFonts w:ascii="Times New Roman" w:eastAsia="Times New Roman" w:hAnsi="Times New Roman" w:cs="Times New Roman"/>
          <w:color w:val="000000"/>
          <w:sz w:val="24"/>
          <w:szCs w:val="24"/>
        </w:rPr>
        <w:t>RDO action is very rapid.</w:t>
      </w:r>
    </w:p>
    <w:p w:rsidR="003F5F6D" w:rsidRPr="003F5F6D" w:rsidRDefault="003F5F6D" w:rsidP="003F5F6D">
      <w:pPr>
        <w:numPr>
          <w:ilvl w:val="1"/>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F5F6D">
        <w:rPr>
          <w:rFonts w:ascii="Times New Roman" w:eastAsia="Times New Roman" w:hAnsi="Times New Roman" w:cs="Times New Roman"/>
          <w:color w:val="000000"/>
          <w:sz w:val="24"/>
          <w:szCs w:val="24"/>
        </w:rPr>
        <w:t>Most specimens can be decaled in four hours or less.</w:t>
      </w:r>
    </w:p>
    <w:p w:rsidR="003F5F6D" w:rsidRPr="003F5F6D" w:rsidRDefault="003F5F6D" w:rsidP="003F5F6D">
      <w:pPr>
        <w:numPr>
          <w:ilvl w:val="1"/>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F5F6D">
        <w:rPr>
          <w:rFonts w:ascii="Times New Roman" w:eastAsia="Times New Roman" w:hAnsi="Times New Roman" w:cs="Times New Roman"/>
          <w:color w:val="000000"/>
          <w:sz w:val="24"/>
          <w:szCs w:val="24"/>
        </w:rPr>
        <w:t>Use an adequate volume of RDO to tissue: a 20:1 volume is recommended.</w:t>
      </w:r>
    </w:p>
    <w:p w:rsidR="003F5F6D" w:rsidRPr="003F5F6D" w:rsidRDefault="003F5F6D" w:rsidP="003F5F6D">
      <w:pPr>
        <w:numPr>
          <w:ilvl w:val="1"/>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F5F6D">
        <w:rPr>
          <w:rFonts w:ascii="Times New Roman" w:eastAsia="Times New Roman" w:hAnsi="Times New Roman" w:cs="Times New Roman"/>
          <w:color w:val="000000"/>
          <w:sz w:val="24"/>
          <w:szCs w:val="24"/>
        </w:rPr>
        <w:t>Most mature bones of 1 cm size are decalcified in 4-6 hours; smaller-cancellous bone in 2-4 hours.  Bone biopsies are decalcified in 30-60 minutes.  Large compact bones may require overnight treatment.</w:t>
      </w:r>
    </w:p>
    <w:p w:rsidR="003F5F6D" w:rsidRPr="003F5F6D" w:rsidRDefault="003F5F6D" w:rsidP="003F5F6D">
      <w:pPr>
        <w:numPr>
          <w:ilvl w:val="1"/>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F5F6D">
        <w:rPr>
          <w:rFonts w:ascii="Times New Roman" w:eastAsia="Times New Roman" w:hAnsi="Times New Roman" w:cs="Times New Roman"/>
          <w:color w:val="000000"/>
          <w:sz w:val="24"/>
          <w:szCs w:val="24"/>
        </w:rPr>
        <w:t>If RDO action is too rapid, dilute with distilled or deionized water.</w:t>
      </w:r>
    </w:p>
    <w:p w:rsidR="003F5F6D" w:rsidRPr="003F5F6D" w:rsidRDefault="003F5F6D" w:rsidP="003F5F6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F5F6D">
        <w:rPr>
          <w:rFonts w:ascii="Times New Roman" w:eastAsia="Times New Roman" w:hAnsi="Times New Roman" w:cs="Times New Roman"/>
          <w:b/>
          <w:bCs/>
          <w:color w:val="000000"/>
          <w:sz w:val="24"/>
          <w:szCs w:val="24"/>
        </w:rPr>
        <w:t>DECAL PROCEDURE FOR GROSSING:</w:t>
      </w:r>
    </w:p>
    <w:p w:rsidR="003F5F6D" w:rsidRPr="003F5F6D" w:rsidRDefault="003F5F6D" w:rsidP="003F5F6D">
      <w:pPr>
        <w:pStyle w:val="ListParagraph"/>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F5F6D">
        <w:rPr>
          <w:rFonts w:ascii="Times New Roman" w:eastAsia="Times New Roman" w:hAnsi="Times New Roman" w:cs="Times New Roman"/>
          <w:b/>
          <w:bCs/>
          <w:color w:val="000000"/>
          <w:sz w:val="24"/>
          <w:szCs w:val="24"/>
        </w:rPr>
        <w:t>Specimen needs to be adequately fixed previous to using RDO.  RDO is not a fixative</w:t>
      </w:r>
      <w:r w:rsidRPr="003F5F6D">
        <w:rPr>
          <w:rFonts w:ascii="Times New Roman" w:eastAsia="Times New Roman" w:hAnsi="Times New Roman" w:cs="Times New Roman"/>
          <w:color w:val="000000"/>
          <w:sz w:val="24"/>
          <w:szCs w:val="24"/>
        </w:rPr>
        <w:t> Allow 12-24 hours of formalin fixation (10% neutral buffered).</w:t>
      </w:r>
    </w:p>
    <w:p w:rsidR="003F5F6D" w:rsidRPr="003F5F6D" w:rsidRDefault="003F5F6D" w:rsidP="003F5F6D">
      <w:pPr>
        <w:pStyle w:val="ListParagraph"/>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F5F6D">
        <w:rPr>
          <w:rFonts w:ascii="Times New Roman" w:eastAsia="Times New Roman" w:hAnsi="Times New Roman" w:cs="Times New Roman"/>
          <w:color w:val="000000"/>
          <w:sz w:val="24"/>
          <w:szCs w:val="24"/>
        </w:rPr>
        <w:t>Rinse cassette(s) in running tap water for 10 minutes.</w:t>
      </w:r>
    </w:p>
    <w:p w:rsidR="003F5F6D" w:rsidRPr="003F5F6D" w:rsidRDefault="003F5F6D" w:rsidP="003F5F6D">
      <w:pPr>
        <w:pStyle w:val="ListParagraph"/>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F5F6D">
        <w:rPr>
          <w:rFonts w:ascii="Times New Roman" w:eastAsia="Times New Roman" w:hAnsi="Times New Roman" w:cs="Times New Roman"/>
          <w:color w:val="000000"/>
          <w:sz w:val="24"/>
          <w:szCs w:val="24"/>
        </w:rPr>
        <w:t>Place cassette(s) in RDO. The container must be properly labeled with patient/specimen information, RDO fixative, date and time.</w:t>
      </w:r>
    </w:p>
    <w:p w:rsidR="003F5F6D" w:rsidRPr="003F5F6D" w:rsidRDefault="003F5F6D" w:rsidP="003F5F6D">
      <w:pPr>
        <w:pStyle w:val="ListParagraph"/>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F5F6D">
        <w:rPr>
          <w:rFonts w:ascii="Times New Roman" w:eastAsia="Times New Roman" w:hAnsi="Times New Roman" w:cs="Times New Roman"/>
          <w:color w:val="000000"/>
          <w:sz w:val="24"/>
          <w:szCs w:val="24"/>
        </w:rPr>
        <w:t>Remove specimen from RDO when it is appropriately decalcified. It should be easy to cut with a scalpel.</w:t>
      </w:r>
    </w:p>
    <w:p w:rsidR="003F5F6D" w:rsidRPr="003F5F6D" w:rsidRDefault="003F5F6D" w:rsidP="003F5F6D">
      <w:pPr>
        <w:pStyle w:val="ListParagraph"/>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F5F6D">
        <w:rPr>
          <w:rFonts w:ascii="Times New Roman" w:eastAsia="Times New Roman" w:hAnsi="Times New Roman" w:cs="Times New Roman"/>
          <w:color w:val="000000"/>
          <w:sz w:val="24"/>
          <w:szCs w:val="24"/>
        </w:rPr>
        <w:t>Rinse cassette(s) in running tap water for 10 minutes.</w:t>
      </w:r>
    </w:p>
    <w:p w:rsidR="003F5F6D" w:rsidRPr="003F5F6D" w:rsidRDefault="003F5F6D" w:rsidP="003F5F6D">
      <w:pPr>
        <w:pStyle w:val="ListParagraph"/>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F5F6D">
        <w:rPr>
          <w:rFonts w:ascii="Times New Roman" w:eastAsia="Times New Roman" w:hAnsi="Times New Roman" w:cs="Times New Roman"/>
          <w:color w:val="000000"/>
          <w:sz w:val="24"/>
          <w:szCs w:val="24"/>
        </w:rPr>
        <w:t>Place cassette(s) in container of formalin to be processed.</w:t>
      </w:r>
    </w:p>
    <w:p w:rsidR="003F5F6D" w:rsidRPr="003F5F6D" w:rsidRDefault="003F5F6D" w:rsidP="003F5F6D">
      <w:pPr>
        <w:pStyle w:val="ListParagraph"/>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F5F6D">
        <w:rPr>
          <w:rFonts w:ascii="Times New Roman" w:eastAsia="Times New Roman" w:hAnsi="Times New Roman" w:cs="Times New Roman"/>
          <w:color w:val="000000"/>
          <w:sz w:val="24"/>
          <w:szCs w:val="24"/>
        </w:rPr>
        <w:t>Pour RDO waste into a properly labeled waste container.  (See UMHS Classified Hazardous Waste Table in the Waste Codes binder.)</w:t>
      </w:r>
    </w:p>
    <w:p w:rsidR="003F5F6D" w:rsidRDefault="003F5F6D" w:rsidP="00EF3E82">
      <w:pPr>
        <w:tabs>
          <w:tab w:val="num" w:pos="720"/>
        </w:tabs>
        <w:spacing w:line="240" w:lineRule="auto"/>
        <w:rPr>
          <w:rFonts w:ascii="Arial" w:hAnsi="Arial" w:cs="Arial"/>
          <w:b/>
          <w:sz w:val="28"/>
          <w:szCs w:val="24"/>
        </w:rPr>
      </w:pPr>
    </w:p>
    <w:sectPr w:rsidR="003F5F6D" w:rsidSect="00E872E3">
      <w:headerReference w:type="default" r:id="rId8"/>
      <w:headerReference w:type="first" r:id="rId9"/>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D45" w:rsidRDefault="00796D45" w:rsidP="00C84ED3">
      <w:pPr>
        <w:spacing w:after="0" w:line="240" w:lineRule="auto"/>
      </w:pPr>
      <w:r>
        <w:separator/>
      </w:r>
    </w:p>
  </w:endnote>
  <w:endnote w:type="continuationSeparator" w:id="0">
    <w:p w:rsidR="00796D45" w:rsidRDefault="00796D45"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D45" w:rsidRDefault="00796D45" w:rsidP="00C84ED3">
      <w:pPr>
        <w:spacing w:after="0" w:line="240" w:lineRule="auto"/>
      </w:pPr>
      <w:r>
        <w:separator/>
      </w:r>
    </w:p>
  </w:footnote>
  <w:footnote w:type="continuationSeparator" w:id="0">
    <w:p w:rsidR="00796D45" w:rsidRDefault="00796D45" w:rsidP="00C8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D45" w:rsidRPr="00E872E3" w:rsidRDefault="00796D45"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F4576B">
      <w:rPr>
        <w:rFonts w:ascii="Arial" w:hAnsi="Arial" w:cs="Arial"/>
        <w:noProof/>
        <w:sz w:val="28"/>
      </w:rPr>
      <w:t>2</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F4576B">
      <w:rPr>
        <w:rFonts w:ascii="Arial" w:hAnsi="Arial" w:cs="Arial"/>
        <w:noProof/>
        <w:sz w:val="28"/>
      </w:rPr>
      <w:t>2</w:t>
    </w:r>
    <w:r w:rsidRPr="00E872E3">
      <w:rPr>
        <w:rFonts w:ascii="Arial" w:hAnsi="Arial" w:cs="Arial"/>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D45" w:rsidRDefault="00F4576B"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59776" behindDoc="0" locked="0" layoutInCell="1" allowOverlap="1" wp14:anchorId="51781AE7" wp14:editId="07ACF599">
          <wp:simplePos x="0" y="0"/>
          <wp:positionH relativeFrom="column">
            <wp:posOffset>-542925</wp:posOffset>
          </wp:positionH>
          <wp:positionV relativeFrom="paragraph">
            <wp:posOffset>169545</wp:posOffset>
          </wp:positionV>
          <wp:extent cx="1462177" cy="9144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2177" cy="914400"/>
                  </a:xfrm>
                  <a:prstGeom prst="rect">
                    <a:avLst/>
                  </a:prstGeom>
                </pic:spPr>
              </pic:pic>
            </a:graphicData>
          </a:graphic>
        </wp:anchor>
      </w:drawing>
    </w:r>
    <w:r w:rsidR="00796D45">
      <w:tab/>
    </w:r>
    <w:r w:rsidR="00796D45">
      <w:tab/>
    </w:r>
  </w:p>
  <w:p w:rsidR="00796D45" w:rsidRDefault="00796D45" w:rsidP="00E872E3">
    <w:pPr>
      <w:pStyle w:val="Header"/>
      <w:tabs>
        <w:tab w:val="clear" w:pos="4680"/>
        <w:tab w:val="left" w:pos="1719"/>
        <w:tab w:val="left" w:pos="2948"/>
        <w:tab w:val="left" w:pos="7091"/>
        <w:tab w:val="left" w:pos="9360"/>
      </w:tabs>
      <w:ind w:left="-1260"/>
    </w:pPr>
  </w:p>
  <w:p w:rsidR="00796D45" w:rsidRDefault="00796D45" w:rsidP="00E872E3">
    <w:pPr>
      <w:pStyle w:val="Header"/>
      <w:tabs>
        <w:tab w:val="clear" w:pos="4680"/>
        <w:tab w:val="left" w:pos="1719"/>
        <w:tab w:val="left" w:pos="2948"/>
        <w:tab w:val="left" w:pos="7091"/>
        <w:tab w:val="left" w:pos="9360"/>
      </w:tabs>
      <w:ind w:left="-1260"/>
    </w:pPr>
    <w:r>
      <w:rPr>
        <w:noProof/>
      </w:rPr>
      <mc:AlternateContent>
        <mc:Choice Requires="wps">
          <w:drawing>
            <wp:anchor distT="0" distB="0" distL="114300" distR="114300" simplePos="0" relativeHeight="251657728" behindDoc="0" locked="0" layoutInCell="1" allowOverlap="1" wp14:anchorId="6433E326" wp14:editId="359E0771">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6D45" w:rsidRPr="00E872E3" w:rsidRDefault="00796D45"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rsidR="00796D45" w:rsidRPr="00E872E3" w:rsidRDefault="003F5F6D" w:rsidP="007D0814">
                          <w:pPr>
                            <w:jc w:val="center"/>
                            <w:rPr>
                              <w:rFonts w:ascii="Arial" w:hAnsi="Arial" w:cs="Arial"/>
                              <w:sz w:val="28"/>
                              <w:szCs w:val="28"/>
                            </w:rPr>
                          </w:pPr>
                          <w:r>
                            <w:rPr>
                              <w:rFonts w:ascii="Arial" w:hAnsi="Arial" w:cs="Arial"/>
                              <w:sz w:val="28"/>
                              <w:szCs w:val="28"/>
                            </w:rPr>
                            <w:t>RDO Decalcification</w:t>
                          </w:r>
                        </w:p>
                        <w:p w:rsidR="00796D45" w:rsidRPr="00BE30D9" w:rsidRDefault="00796D45"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3E326" id="_x0000_t202" coordsize="21600,21600" o:spt="202" path="m,l,21600r21600,l21600,xe">
              <v:stroke joinstyle="miter"/>
              <v:path gradientshapeok="t" o:connecttype="rect"/>
            </v:shapetype>
            <v:shape id="Text Box 1" o:spid="_x0000_s1026" type="#_x0000_t202" style="position:absolute;left:0;text-align:left;margin-left:64.45pt;margin-top:11.15pt;width:343pt;height:6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" fillcolor="white [3201]" stroked="f" strokeweight=".5pt">
              <v:textbox>
                <w:txbxContent>
                  <w:p w:rsidR="00796D45" w:rsidRPr="00E872E3" w:rsidRDefault="00796D45"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rsidR="00796D45" w:rsidRPr="00E872E3" w:rsidRDefault="003F5F6D" w:rsidP="007D0814">
                    <w:pPr>
                      <w:jc w:val="center"/>
                      <w:rPr>
                        <w:rFonts w:ascii="Arial" w:hAnsi="Arial" w:cs="Arial"/>
                        <w:sz w:val="28"/>
                        <w:szCs w:val="28"/>
                      </w:rPr>
                    </w:pPr>
                    <w:r>
                      <w:rPr>
                        <w:rFonts w:ascii="Arial" w:hAnsi="Arial" w:cs="Arial"/>
                        <w:sz w:val="28"/>
                        <w:szCs w:val="28"/>
                      </w:rPr>
                      <w:t>RDO Decalcification</w:t>
                    </w:r>
                  </w:p>
                  <w:p w:rsidR="00796D45" w:rsidRPr="00BE30D9" w:rsidRDefault="00796D45"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v:textbox>
            </v:shape>
          </w:pict>
        </mc:Fallback>
      </mc:AlternateContent>
    </w:r>
  </w:p>
  <w:p w:rsidR="00796D45" w:rsidRDefault="00796D45" w:rsidP="00E872E3">
    <w:pPr>
      <w:pStyle w:val="Header"/>
      <w:tabs>
        <w:tab w:val="clear" w:pos="4680"/>
        <w:tab w:val="left" w:pos="1719"/>
        <w:tab w:val="left" w:pos="2948"/>
        <w:tab w:val="left" w:pos="7091"/>
        <w:tab w:val="left" w:pos="9360"/>
      </w:tabs>
      <w:ind w:left="-1260"/>
    </w:pPr>
  </w:p>
  <w:p w:rsidR="00796D45" w:rsidRDefault="00796D45" w:rsidP="00E872E3">
    <w:pPr>
      <w:pStyle w:val="Header"/>
      <w:tabs>
        <w:tab w:val="clear" w:pos="4680"/>
        <w:tab w:val="left" w:pos="1719"/>
        <w:tab w:val="left" w:pos="2948"/>
        <w:tab w:val="left" w:pos="7091"/>
        <w:tab w:val="left" w:pos="9360"/>
      </w:tabs>
      <w:ind w:left="-1260"/>
    </w:pPr>
  </w:p>
  <w:p w:rsidR="00796D45" w:rsidRDefault="00796D45" w:rsidP="00E872E3">
    <w:pPr>
      <w:pStyle w:val="Header"/>
      <w:tabs>
        <w:tab w:val="clear" w:pos="4680"/>
        <w:tab w:val="left" w:pos="1719"/>
        <w:tab w:val="left" w:pos="2948"/>
        <w:tab w:val="left" w:pos="7091"/>
        <w:tab w:val="left" w:pos="9360"/>
      </w:tabs>
      <w:ind w:left="-1260"/>
    </w:pPr>
  </w:p>
  <w:p w:rsidR="00796D45" w:rsidRDefault="00796D45" w:rsidP="00E872E3">
    <w:pPr>
      <w:pStyle w:val="Header"/>
      <w:tabs>
        <w:tab w:val="clear" w:pos="4680"/>
        <w:tab w:val="left" w:pos="1719"/>
        <w:tab w:val="left" w:pos="2948"/>
        <w:tab w:val="left" w:pos="7091"/>
        <w:tab w:val="left" w:pos="9360"/>
      </w:tabs>
      <w:ind w:left="-1260"/>
    </w:pPr>
  </w:p>
  <w:p w:rsidR="00796D45" w:rsidRPr="00E872E3" w:rsidRDefault="00796D45" w:rsidP="00E872E3">
    <w:pPr>
      <w:pStyle w:val="Header"/>
      <w:tabs>
        <w:tab w:val="clear" w:pos="4680"/>
        <w:tab w:val="left" w:pos="1719"/>
        <w:tab w:val="left" w:pos="2948"/>
        <w:tab w:val="left" w:pos="7091"/>
        <w:tab w:val="left" w:pos="9360"/>
      </w:tabs>
      <w:ind w:left="-1260"/>
      <w:rPr>
        <w:rFonts w:ascii="Arial" w:hAnsi="Arial" w:cs="Arial"/>
        <w:sz w:val="28"/>
      </w:rPr>
    </w:pPr>
    <w:r>
      <w:tab/>
    </w:r>
    <w:r>
      <w:tab/>
    </w:r>
    <w:r>
      <w:tab/>
    </w:r>
    <w: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F4576B">
      <w:rPr>
        <w:rFonts w:ascii="Arial" w:hAnsi="Arial" w:cs="Arial"/>
        <w:noProof/>
        <w:sz w:val="28"/>
      </w:rPr>
      <w:t>1</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F4576B">
      <w:rPr>
        <w:rFonts w:ascii="Arial" w:hAnsi="Arial" w:cs="Arial"/>
        <w:noProof/>
        <w:sz w:val="28"/>
      </w:rPr>
      <w:t>2</w:t>
    </w:r>
    <w:r w:rsidRPr="00E872E3">
      <w:rPr>
        <w:rFonts w:ascii="Arial" w:hAnsi="Arial" w:cs="Arial"/>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2238"/>
    <w:multiLevelType w:val="hybridMultilevel"/>
    <w:tmpl w:val="CAC69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D004E"/>
    <w:multiLevelType w:val="hybridMultilevel"/>
    <w:tmpl w:val="A592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C63F5"/>
    <w:multiLevelType w:val="multilevel"/>
    <w:tmpl w:val="DA0E0F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3B15AD"/>
    <w:multiLevelType w:val="multilevel"/>
    <w:tmpl w:val="A73A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D291B"/>
    <w:multiLevelType w:val="multilevel"/>
    <w:tmpl w:val="69181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712B5E"/>
    <w:multiLevelType w:val="multilevel"/>
    <w:tmpl w:val="E8B2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610049"/>
    <w:multiLevelType w:val="hybridMultilevel"/>
    <w:tmpl w:val="2C203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B43B55"/>
    <w:multiLevelType w:val="hybridMultilevel"/>
    <w:tmpl w:val="65305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B560E2"/>
    <w:multiLevelType w:val="multilevel"/>
    <w:tmpl w:val="1926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E20CEF"/>
    <w:multiLevelType w:val="multilevel"/>
    <w:tmpl w:val="C26A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D178E5"/>
    <w:multiLevelType w:val="multilevel"/>
    <w:tmpl w:val="72D8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891C80"/>
    <w:multiLevelType w:val="hybridMultilevel"/>
    <w:tmpl w:val="203E4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04C4A"/>
    <w:multiLevelType w:val="multilevel"/>
    <w:tmpl w:val="0298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7E626A"/>
    <w:multiLevelType w:val="hybridMultilevel"/>
    <w:tmpl w:val="95205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222813"/>
    <w:multiLevelType w:val="multilevel"/>
    <w:tmpl w:val="769EE8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286F7B"/>
    <w:multiLevelType w:val="hybridMultilevel"/>
    <w:tmpl w:val="BA80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A0D28"/>
    <w:multiLevelType w:val="multilevel"/>
    <w:tmpl w:val="CA00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D07C88"/>
    <w:multiLevelType w:val="hybridMultilevel"/>
    <w:tmpl w:val="83F84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BE2973"/>
    <w:multiLevelType w:val="hybridMultilevel"/>
    <w:tmpl w:val="C01ED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40698A"/>
    <w:multiLevelType w:val="multilevel"/>
    <w:tmpl w:val="5E44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097F08"/>
    <w:multiLevelType w:val="hybridMultilevel"/>
    <w:tmpl w:val="3C1C5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82421"/>
    <w:multiLevelType w:val="hybridMultilevel"/>
    <w:tmpl w:val="801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455FCF"/>
    <w:multiLevelType w:val="hybridMultilevel"/>
    <w:tmpl w:val="C93C9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63324E"/>
    <w:multiLevelType w:val="hybridMultilevel"/>
    <w:tmpl w:val="305CB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44585A"/>
    <w:multiLevelType w:val="multilevel"/>
    <w:tmpl w:val="8E7CBE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384EF6"/>
    <w:multiLevelType w:val="multilevel"/>
    <w:tmpl w:val="769EE8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6849BB"/>
    <w:multiLevelType w:val="hybridMultilevel"/>
    <w:tmpl w:val="BA8AF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F25804"/>
    <w:multiLevelType w:val="multilevel"/>
    <w:tmpl w:val="D680A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1"/>
  </w:num>
  <w:num w:numId="4">
    <w:abstractNumId w:val="17"/>
  </w:num>
  <w:num w:numId="5">
    <w:abstractNumId w:val="26"/>
  </w:num>
  <w:num w:numId="6">
    <w:abstractNumId w:val="23"/>
  </w:num>
  <w:num w:numId="7">
    <w:abstractNumId w:val="18"/>
  </w:num>
  <w:num w:numId="8">
    <w:abstractNumId w:val="21"/>
  </w:num>
  <w:num w:numId="9">
    <w:abstractNumId w:val="0"/>
  </w:num>
  <w:num w:numId="10">
    <w:abstractNumId w:val="27"/>
  </w:num>
  <w:num w:numId="11">
    <w:abstractNumId w:val="12"/>
  </w:num>
  <w:num w:numId="12">
    <w:abstractNumId w:val="16"/>
  </w:num>
  <w:num w:numId="13">
    <w:abstractNumId w:val="19"/>
  </w:num>
  <w:num w:numId="14">
    <w:abstractNumId w:val="9"/>
  </w:num>
  <w:num w:numId="15">
    <w:abstractNumId w:val="4"/>
  </w:num>
  <w:num w:numId="16">
    <w:abstractNumId w:val="20"/>
  </w:num>
  <w:num w:numId="17">
    <w:abstractNumId w:val="13"/>
  </w:num>
  <w:num w:numId="18">
    <w:abstractNumId w:val="22"/>
  </w:num>
  <w:num w:numId="19">
    <w:abstractNumId w:val="24"/>
  </w:num>
  <w:num w:numId="20">
    <w:abstractNumId w:val="6"/>
  </w:num>
  <w:num w:numId="21">
    <w:abstractNumId w:val="15"/>
  </w:num>
  <w:num w:numId="22">
    <w:abstractNumId w:val="10"/>
  </w:num>
  <w:num w:numId="23">
    <w:abstractNumId w:val="8"/>
  </w:num>
  <w:num w:numId="24">
    <w:abstractNumId w:val="5"/>
  </w:num>
  <w:num w:numId="25">
    <w:abstractNumId w:val="3"/>
  </w:num>
  <w:num w:numId="26">
    <w:abstractNumId w:val="25"/>
  </w:num>
  <w:num w:numId="27">
    <w:abstractNumId w:val="2"/>
  </w:num>
  <w:num w:numId="2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CB"/>
    <w:rsid w:val="000850CB"/>
    <w:rsid w:val="000B3EC7"/>
    <w:rsid w:val="000D6344"/>
    <w:rsid w:val="00171E4F"/>
    <w:rsid w:val="00194457"/>
    <w:rsid w:val="00204271"/>
    <w:rsid w:val="002451EE"/>
    <w:rsid w:val="002569CA"/>
    <w:rsid w:val="00283BF5"/>
    <w:rsid w:val="002943AA"/>
    <w:rsid w:val="002C700E"/>
    <w:rsid w:val="002D29C8"/>
    <w:rsid w:val="00301DAA"/>
    <w:rsid w:val="00317C1B"/>
    <w:rsid w:val="00321CC5"/>
    <w:rsid w:val="00333417"/>
    <w:rsid w:val="00374B1D"/>
    <w:rsid w:val="003A244C"/>
    <w:rsid w:val="003B476A"/>
    <w:rsid w:val="003C1EF8"/>
    <w:rsid w:val="003C25FB"/>
    <w:rsid w:val="003E0F68"/>
    <w:rsid w:val="003F5F6D"/>
    <w:rsid w:val="00445F56"/>
    <w:rsid w:val="00446221"/>
    <w:rsid w:val="004A5F43"/>
    <w:rsid w:val="00551728"/>
    <w:rsid w:val="005B15B5"/>
    <w:rsid w:val="005C5A68"/>
    <w:rsid w:val="00624EF3"/>
    <w:rsid w:val="00665E28"/>
    <w:rsid w:val="006825CB"/>
    <w:rsid w:val="006F6DCE"/>
    <w:rsid w:val="00796D45"/>
    <w:rsid w:val="007B25FF"/>
    <w:rsid w:val="007D0814"/>
    <w:rsid w:val="00811CEE"/>
    <w:rsid w:val="00837F2E"/>
    <w:rsid w:val="00840125"/>
    <w:rsid w:val="0084533E"/>
    <w:rsid w:val="00881728"/>
    <w:rsid w:val="008A43BF"/>
    <w:rsid w:val="008A55B9"/>
    <w:rsid w:val="008D351E"/>
    <w:rsid w:val="008D382A"/>
    <w:rsid w:val="008F49AE"/>
    <w:rsid w:val="00906C53"/>
    <w:rsid w:val="00927848"/>
    <w:rsid w:val="00950234"/>
    <w:rsid w:val="00955374"/>
    <w:rsid w:val="0096388F"/>
    <w:rsid w:val="009648D8"/>
    <w:rsid w:val="009C2CD1"/>
    <w:rsid w:val="009F1F7E"/>
    <w:rsid w:val="009F442C"/>
    <w:rsid w:val="009F5470"/>
    <w:rsid w:val="00A03C07"/>
    <w:rsid w:val="00AC202D"/>
    <w:rsid w:val="00AD154F"/>
    <w:rsid w:val="00AE367E"/>
    <w:rsid w:val="00B013D3"/>
    <w:rsid w:val="00B50DE6"/>
    <w:rsid w:val="00B612BD"/>
    <w:rsid w:val="00B62B1D"/>
    <w:rsid w:val="00B90A51"/>
    <w:rsid w:val="00B96C63"/>
    <w:rsid w:val="00BA4C99"/>
    <w:rsid w:val="00BA588D"/>
    <w:rsid w:val="00BE30D9"/>
    <w:rsid w:val="00BF1046"/>
    <w:rsid w:val="00C27511"/>
    <w:rsid w:val="00C84ED3"/>
    <w:rsid w:val="00D357D6"/>
    <w:rsid w:val="00D4158B"/>
    <w:rsid w:val="00D81746"/>
    <w:rsid w:val="00DA6CC9"/>
    <w:rsid w:val="00DF4FFC"/>
    <w:rsid w:val="00E03C5B"/>
    <w:rsid w:val="00E044B1"/>
    <w:rsid w:val="00E05C0F"/>
    <w:rsid w:val="00E318CC"/>
    <w:rsid w:val="00E323C2"/>
    <w:rsid w:val="00E32F71"/>
    <w:rsid w:val="00E47039"/>
    <w:rsid w:val="00E872E3"/>
    <w:rsid w:val="00E91223"/>
    <w:rsid w:val="00ED4620"/>
    <w:rsid w:val="00EF3E82"/>
    <w:rsid w:val="00F035FF"/>
    <w:rsid w:val="00F23896"/>
    <w:rsid w:val="00F26230"/>
    <w:rsid w:val="00F4142A"/>
    <w:rsid w:val="00F4576B"/>
    <w:rsid w:val="00F9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9A40BA2-CA78-4EF7-AFC3-14910062F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NormalWeb">
    <w:name w:val="Normal (Web)"/>
    <w:basedOn w:val="Normal"/>
    <w:uiPriority w:val="99"/>
    <w:unhideWhenUsed/>
    <w:rsid w:val="00EF3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3E82"/>
  </w:style>
  <w:style w:type="character" w:styleId="Strong">
    <w:name w:val="Strong"/>
    <w:basedOn w:val="DefaultParagraphFont"/>
    <w:uiPriority w:val="22"/>
    <w:qFormat/>
    <w:rsid w:val="00EF3E82"/>
    <w:rPr>
      <w:b/>
      <w:bCs/>
    </w:rPr>
  </w:style>
  <w:style w:type="paragraph" w:styleId="ListParagraph">
    <w:name w:val="List Paragraph"/>
    <w:basedOn w:val="Normal"/>
    <w:uiPriority w:val="34"/>
    <w:qFormat/>
    <w:rsid w:val="00EF3E82"/>
    <w:pPr>
      <w:ind w:left="720"/>
      <w:contextualSpacing/>
    </w:pPr>
  </w:style>
  <w:style w:type="character" w:styleId="Emphasis">
    <w:name w:val="Emphasis"/>
    <w:basedOn w:val="DefaultParagraphFont"/>
    <w:uiPriority w:val="20"/>
    <w:qFormat/>
    <w:rsid w:val="005C5A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3968">
      <w:bodyDiv w:val="1"/>
      <w:marLeft w:val="0"/>
      <w:marRight w:val="0"/>
      <w:marTop w:val="0"/>
      <w:marBottom w:val="0"/>
      <w:divBdr>
        <w:top w:val="none" w:sz="0" w:space="0" w:color="auto"/>
        <w:left w:val="none" w:sz="0" w:space="0" w:color="auto"/>
        <w:bottom w:val="none" w:sz="0" w:space="0" w:color="auto"/>
        <w:right w:val="none" w:sz="0" w:space="0" w:color="auto"/>
      </w:divBdr>
    </w:div>
    <w:div w:id="21521965">
      <w:bodyDiv w:val="1"/>
      <w:marLeft w:val="0"/>
      <w:marRight w:val="0"/>
      <w:marTop w:val="0"/>
      <w:marBottom w:val="0"/>
      <w:divBdr>
        <w:top w:val="none" w:sz="0" w:space="0" w:color="auto"/>
        <w:left w:val="none" w:sz="0" w:space="0" w:color="auto"/>
        <w:bottom w:val="none" w:sz="0" w:space="0" w:color="auto"/>
        <w:right w:val="none" w:sz="0" w:space="0" w:color="auto"/>
      </w:divBdr>
    </w:div>
    <w:div w:id="129708925">
      <w:bodyDiv w:val="1"/>
      <w:marLeft w:val="0"/>
      <w:marRight w:val="0"/>
      <w:marTop w:val="0"/>
      <w:marBottom w:val="0"/>
      <w:divBdr>
        <w:top w:val="none" w:sz="0" w:space="0" w:color="auto"/>
        <w:left w:val="none" w:sz="0" w:space="0" w:color="auto"/>
        <w:bottom w:val="none" w:sz="0" w:space="0" w:color="auto"/>
        <w:right w:val="none" w:sz="0" w:space="0" w:color="auto"/>
      </w:divBdr>
    </w:div>
    <w:div w:id="181744948">
      <w:bodyDiv w:val="1"/>
      <w:marLeft w:val="0"/>
      <w:marRight w:val="0"/>
      <w:marTop w:val="0"/>
      <w:marBottom w:val="0"/>
      <w:divBdr>
        <w:top w:val="none" w:sz="0" w:space="0" w:color="auto"/>
        <w:left w:val="none" w:sz="0" w:space="0" w:color="auto"/>
        <w:bottom w:val="none" w:sz="0" w:space="0" w:color="auto"/>
        <w:right w:val="none" w:sz="0" w:space="0" w:color="auto"/>
      </w:divBdr>
    </w:div>
    <w:div w:id="274025546">
      <w:bodyDiv w:val="1"/>
      <w:marLeft w:val="0"/>
      <w:marRight w:val="0"/>
      <w:marTop w:val="0"/>
      <w:marBottom w:val="0"/>
      <w:divBdr>
        <w:top w:val="none" w:sz="0" w:space="0" w:color="auto"/>
        <w:left w:val="none" w:sz="0" w:space="0" w:color="auto"/>
        <w:bottom w:val="none" w:sz="0" w:space="0" w:color="auto"/>
        <w:right w:val="none" w:sz="0" w:space="0" w:color="auto"/>
      </w:divBdr>
    </w:div>
    <w:div w:id="314994931">
      <w:bodyDiv w:val="1"/>
      <w:marLeft w:val="0"/>
      <w:marRight w:val="0"/>
      <w:marTop w:val="0"/>
      <w:marBottom w:val="0"/>
      <w:divBdr>
        <w:top w:val="none" w:sz="0" w:space="0" w:color="auto"/>
        <w:left w:val="none" w:sz="0" w:space="0" w:color="auto"/>
        <w:bottom w:val="none" w:sz="0" w:space="0" w:color="auto"/>
        <w:right w:val="none" w:sz="0" w:space="0" w:color="auto"/>
      </w:divBdr>
    </w:div>
    <w:div w:id="569845786">
      <w:bodyDiv w:val="1"/>
      <w:marLeft w:val="0"/>
      <w:marRight w:val="0"/>
      <w:marTop w:val="0"/>
      <w:marBottom w:val="0"/>
      <w:divBdr>
        <w:top w:val="none" w:sz="0" w:space="0" w:color="auto"/>
        <w:left w:val="none" w:sz="0" w:space="0" w:color="auto"/>
        <w:bottom w:val="none" w:sz="0" w:space="0" w:color="auto"/>
        <w:right w:val="none" w:sz="0" w:space="0" w:color="auto"/>
      </w:divBdr>
    </w:div>
    <w:div w:id="682127652">
      <w:bodyDiv w:val="1"/>
      <w:marLeft w:val="0"/>
      <w:marRight w:val="0"/>
      <w:marTop w:val="0"/>
      <w:marBottom w:val="0"/>
      <w:divBdr>
        <w:top w:val="none" w:sz="0" w:space="0" w:color="auto"/>
        <w:left w:val="none" w:sz="0" w:space="0" w:color="auto"/>
        <w:bottom w:val="none" w:sz="0" w:space="0" w:color="auto"/>
        <w:right w:val="none" w:sz="0" w:space="0" w:color="auto"/>
      </w:divBdr>
    </w:div>
    <w:div w:id="778718551">
      <w:bodyDiv w:val="1"/>
      <w:marLeft w:val="0"/>
      <w:marRight w:val="0"/>
      <w:marTop w:val="0"/>
      <w:marBottom w:val="0"/>
      <w:divBdr>
        <w:top w:val="none" w:sz="0" w:space="0" w:color="auto"/>
        <w:left w:val="none" w:sz="0" w:space="0" w:color="auto"/>
        <w:bottom w:val="none" w:sz="0" w:space="0" w:color="auto"/>
        <w:right w:val="none" w:sz="0" w:space="0" w:color="auto"/>
      </w:divBdr>
      <w:divsChild>
        <w:div w:id="1743676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195158">
      <w:bodyDiv w:val="1"/>
      <w:marLeft w:val="0"/>
      <w:marRight w:val="0"/>
      <w:marTop w:val="0"/>
      <w:marBottom w:val="0"/>
      <w:divBdr>
        <w:top w:val="none" w:sz="0" w:space="0" w:color="auto"/>
        <w:left w:val="none" w:sz="0" w:space="0" w:color="auto"/>
        <w:bottom w:val="none" w:sz="0" w:space="0" w:color="auto"/>
        <w:right w:val="none" w:sz="0" w:space="0" w:color="auto"/>
      </w:divBdr>
    </w:div>
    <w:div w:id="847063686">
      <w:bodyDiv w:val="1"/>
      <w:marLeft w:val="0"/>
      <w:marRight w:val="0"/>
      <w:marTop w:val="0"/>
      <w:marBottom w:val="0"/>
      <w:divBdr>
        <w:top w:val="none" w:sz="0" w:space="0" w:color="auto"/>
        <w:left w:val="none" w:sz="0" w:space="0" w:color="auto"/>
        <w:bottom w:val="none" w:sz="0" w:space="0" w:color="auto"/>
        <w:right w:val="none" w:sz="0" w:space="0" w:color="auto"/>
      </w:divBdr>
    </w:div>
    <w:div w:id="879711865">
      <w:bodyDiv w:val="1"/>
      <w:marLeft w:val="0"/>
      <w:marRight w:val="0"/>
      <w:marTop w:val="0"/>
      <w:marBottom w:val="0"/>
      <w:divBdr>
        <w:top w:val="none" w:sz="0" w:space="0" w:color="auto"/>
        <w:left w:val="none" w:sz="0" w:space="0" w:color="auto"/>
        <w:bottom w:val="none" w:sz="0" w:space="0" w:color="auto"/>
        <w:right w:val="none" w:sz="0" w:space="0" w:color="auto"/>
      </w:divBdr>
    </w:div>
    <w:div w:id="917402925">
      <w:bodyDiv w:val="1"/>
      <w:marLeft w:val="0"/>
      <w:marRight w:val="0"/>
      <w:marTop w:val="0"/>
      <w:marBottom w:val="0"/>
      <w:divBdr>
        <w:top w:val="none" w:sz="0" w:space="0" w:color="auto"/>
        <w:left w:val="none" w:sz="0" w:space="0" w:color="auto"/>
        <w:bottom w:val="none" w:sz="0" w:space="0" w:color="auto"/>
        <w:right w:val="none" w:sz="0" w:space="0" w:color="auto"/>
      </w:divBdr>
    </w:div>
    <w:div w:id="1070805813">
      <w:bodyDiv w:val="1"/>
      <w:marLeft w:val="0"/>
      <w:marRight w:val="0"/>
      <w:marTop w:val="0"/>
      <w:marBottom w:val="0"/>
      <w:divBdr>
        <w:top w:val="none" w:sz="0" w:space="0" w:color="auto"/>
        <w:left w:val="none" w:sz="0" w:space="0" w:color="auto"/>
        <w:bottom w:val="none" w:sz="0" w:space="0" w:color="auto"/>
        <w:right w:val="none" w:sz="0" w:space="0" w:color="auto"/>
      </w:divBdr>
    </w:div>
    <w:div w:id="1085953356">
      <w:bodyDiv w:val="1"/>
      <w:marLeft w:val="0"/>
      <w:marRight w:val="0"/>
      <w:marTop w:val="0"/>
      <w:marBottom w:val="0"/>
      <w:divBdr>
        <w:top w:val="none" w:sz="0" w:space="0" w:color="auto"/>
        <w:left w:val="none" w:sz="0" w:space="0" w:color="auto"/>
        <w:bottom w:val="none" w:sz="0" w:space="0" w:color="auto"/>
        <w:right w:val="none" w:sz="0" w:space="0" w:color="auto"/>
      </w:divBdr>
    </w:div>
    <w:div w:id="1123815648">
      <w:bodyDiv w:val="1"/>
      <w:marLeft w:val="0"/>
      <w:marRight w:val="0"/>
      <w:marTop w:val="0"/>
      <w:marBottom w:val="0"/>
      <w:divBdr>
        <w:top w:val="none" w:sz="0" w:space="0" w:color="auto"/>
        <w:left w:val="none" w:sz="0" w:space="0" w:color="auto"/>
        <w:bottom w:val="none" w:sz="0" w:space="0" w:color="auto"/>
        <w:right w:val="none" w:sz="0" w:space="0" w:color="auto"/>
      </w:divBdr>
    </w:div>
    <w:div w:id="1143156409">
      <w:bodyDiv w:val="1"/>
      <w:marLeft w:val="0"/>
      <w:marRight w:val="0"/>
      <w:marTop w:val="0"/>
      <w:marBottom w:val="0"/>
      <w:divBdr>
        <w:top w:val="none" w:sz="0" w:space="0" w:color="auto"/>
        <w:left w:val="none" w:sz="0" w:space="0" w:color="auto"/>
        <w:bottom w:val="none" w:sz="0" w:space="0" w:color="auto"/>
        <w:right w:val="none" w:sz="0" w:space="0" w:color="auto"/>
      </w:divBdr>
    </w:div>
    <w:div w:id="1248003523">
      <w:bodyDiv w:val="1"/>
      <w:marLeft w:val="0"/>
      <w:marRight w:val="0"/>
      <w:marTop w:val="0"/>
      <w:marBottom w:val="0"/>
      <w:divBdr>
        <w:top w:val="none" w:sz="0" w:space="0" w:color="auto"/>
        <w:left w:val="none" w:sz="0" w:space="0" w:color="auto"/>
        <w:bottom w:val="none" w:sz="0" w:space="0" w:color="auto"/>
        <w:right w:val="none" w:sz="0" w:space="0" w:color="auto"/>
      </w:divBdr>
    </w:div>
    <w:div w:id="1291281339">
      <w:bodyDiv w:val="1"/>
      <w:marLeft w:val="0"/>
      <w:marRight w:val="0"/>
      <w:marTop w:val="0"/>
      <w:marBottom w:val="0"/>
      <w:divBdr>
        <w:top w:val="none" w:sz="0" w:space="0" w:color="auto"/>
        <w:left w:val="none" w:sz="0" w:space="0" w:color="auto"/>
        <w:bottom w:val="none" w:sz="0" w:space="0" w:color="auto"/>
        <w:right w:val="none" w:sz="0" w:space="0" w:color="auto"/>
      </w:divBdr>
    </w:div>
    <w:div w:id="1351445614">
      <w:bodyDiv w:val="1"/>
      <w:marLeft w:val="0"/>
      <w:marRight w:val="0"/>
      <w:marTop w:val="0"/>
      <w:marBottom w:val="0"/>
      <w:divBdr>
        <w:top w:val="none" w:sz="0" w:space="0" w:color="auto"/>
        <w:left w:val="none" w:sz="0" w:space="0" w:color="auto"/>
        <w:bottom w:val="none" w:sz="0" w:space="0" w:color="auto"/>
        <w:right w:val="none" w:sz="0" w:space="0" w:color="auto"/>
      </w:divBdr>
    </w:div>
    <w:div w:id="1425692006">
      <w:bodyDiv w:val="1"/>
      <w:marLeft w:val="0"/>
      <w:marRight w:val="0"/>
      <w:marTop w:val="0"/>
      <w:marBottom w:val="0"/>
      <w:divBdr>
        <w:top w:val="none" w:sz="0" w:space="0" w:color="auto"/>
        <w:left w:val="none" w:sz="0" w:space="0" w:color="auto"/>
        <w:bottom w:val="none" w:sz="0" w:space="0" w:color="auto"/>
        <w:right w:val="none" w:sz="0" w:space="0" w:color="auto"/>
      </w:divBdr>
    </w:div>
    <w:div w:id="1525093039">
      <w:bodyDiv w:val="1"/>
      <w:marLeft w:val="0"/>
      <w:marRight w:val="0"/>
      <w:marTop w:val="0"/>
      <w:marBottom w:val="0"/>
      <w:divBdr>
        <w:top w:val="none" w:sz="0" w:space="0" w:color="auto"/>
        <w:left w:val="none" w:sz="0" w:space="0" w:color="auto"/>
        <w:bottom w:val="none" w:sz="0" w:space="0" w:color="auto"/>
        <w:right w:val="none" w:sz="0" w:space="0" w:color="auto"/>
      </w:divBdr>
      <w:divsChild>
        <w:div w:id="1554657917">
          <w:marLeft w:val="0"/>
          <w:marRight w:val="0"/>
          <w:marTop w:val="100"/>
          <w:marBottom w:val="100"/>
          <w:divBdr>
            <w:top w:val="single" w:sz="6" w:space="8" w:color="999999"/>
            <w:left w:val="single" w:sz="6" w:space="8" w:color="999999"/>
            <w:bottom w:val="single" w:sz="6" w:space="8" w:color="999999"/>
            <w:right w:val="single" w:sz="6" w:space="8" w:color="999999"/>
          </w:divBdr>
          <w:divsChild>
            <w:div w:id="47843117">
              <w:marLeft w:val="0"/>
              <w:marRight w:val="0"/>
              <w:marTop w:val="0"/>
              <w:marBottom w:val="0"/>
              <w:divBdr>
                <w:top w:val="none" w:sz="0" w:space="0" w:color="auto"/>
                <w:left w:val="none" w:sz="0" w:space="0" w:color="auto"/>
                <w:bottom w:val="none" w:sz="0" w:space="0" w:color="auto"/>
                <w:right w:val="none" w:sz="0" w:space="0" w:color="auto"/>
              </w:divBdr>
              <w:divsChild>
                <w:div w:id="16361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030457">
          <w:marLeft w:val="0"/>
          <w:marRight w:val="0"/>
          <w:marTop w:val="150"/>
          <w:marBottom w:val="100"/>
          <w:divBdr>
            <w:top w:val="single" w:sz="6" w:space="8" w:color="000000"/>
            <w:left w:val="single" w:sz="6" w:space="8" w:color="000000"/>
            <w:bottom w:val="single" w:sz="6" w:space="8" w:color="000000"/>
            <w:right w:val="single" w:sz="6" w:space="8" w:color="000000"/>
          </w:divBdr>
        </w:div>
      </w:divsChild>
    </w:div>
    <w:div w:id="1561593881">
      <w:bodyDiv w:val="1"/>
      <w:marLeft w:val="0"/>
      <w:marRight w:val="0"/>
      <w:marTop w:val="0"/>
      <w:marBottom w:val="0"/>
      <w:divBdr>
        <w:top w:val="none" w:sz="0" w:space="0" w:color="auto"/>
        <w:left w:val="none" w:sz="0" w:space="0" w:color="auto"/>
        <w:bottom w:val="none" w:sz="0" w:space="0" w:color="auto"/>
        <w:right w:val="none" w:sz="0" w:space="0" w:color="auto"/>
      </w:divBdr>
    </w:div>
    <w:div w:id="1619145024">
      <w:bodyDiv w:val="1"/>
      <w:marLeft w:val="0"/>
      <w:marRight w:val="0"/>
      <w:marTop w:val="0"/>
      <w:marBottom w:val="0"/>
      <w:divBdr>
        <w:top w:val="none" w:sz="0" w:space="0" w:color="auto"/>
        <w:left w:val="none" w:sz="0" w:space="0" w:color="auto"/>
        <w:bottom w:val="none" w:sz="0" w:space="0" w:color="auto"/>
        <w:right w:val="none" w:sz="0" w:space="0" w:color="auto"/>
      </w:divBdr>
    </w:div>
    <w:div w:id="1847205530">
      <w:bodyDiv w:val="1"/>
      <w:marLeft w:val="0"/>
      <w:marRight w:val="0"/>
      <w:marTop w:val="0"/>
      <w:marBottom w:val="0"/>
      <w:divBdr>
        <w:top w:val="none" w:sz="0" w:space="0" w:color="auto"/>
        <w:left w:val="none" w:sz="0" w:space="0" w:color="auto"/>
        <w:bottom w:val="none" w:sz="0" w:space="0" w:color="auto"/>
        <w:right w:val="none" w:sz="0" w:space="0" w:color="auto"/>
      </w:divBdr>
    </w:div>
    <w:div w:id="1882476535">
      <w:bodyDiv w:val="1"/>
      <w:marLeft w:val="0"/>
      <w:marRight w:val="0"/>
      <w:marTop w:val="0"/>
      <w:marBottom w:val="0"/>
      <w:divBdr>
        <w:top w:val="none" w:sz="0" w:space="0" w:color="auto"/>
        <w:left w:val="none" w:sz="0" w:space="0" w:color="auto"/>
        <w:bottom w:val="none" w:sz="0" w:space="0" w:color="auto"/>
        <w:right w:val="none" w:sz="0" w:space="0" w:color="auto"/>
      </w:divBdr>
    </w:div>
    <w:div w:id="1946963241">
      <w:bodyDiv w:val="1"/>
      <w:marLeft w:val="0"/>
      <w:marRight w:val="0"/>
      <w:marTop w:val="0"/>
      <w:marBottom w:val="0"/>
      <w:divBdr>
        <w:top w:val="none" w:sz="0" w:space="0" w:color="auto"/>
        <w:left w:val="none" w:sz="0" w:space="0" w:color="auto"/>
        <w:bottom w:val="none" w:sz="0" w:space="0" w:color="auto"/>
        <w:right w:val="none" w:sz="0" w:space="0" w:color="auto"/>
      </w:divBdr>
    </w:div>
    <w:div w:id="2026398246">
      <w:bodyDiv w:val="1"/>
      <w:marLeft w:val="0"/>
      <w:marRight w:val="0"/>
      <w:marTop w:val="0"/>
      <w:marBottom w:val="0"/>
      <w:divBdr>
        <w:top w:val="none" w:sz="0" w:space="0" w:color="auto"/>
        <w:left w:val="none" w:sz="0" w:space="0" w:color="auto"/>
        <w:bottom w:val="none" w:sz="0" w:space="0" w:color="auto"/>
        <w:right w:val="none" w:sz="0" w:space="0" w:color="auto"/>
      </w:divBdr>
    </w:div>
    <w:div w:id="2100711236">
      <w:bodyDiv w:val="1"/>
      <w:marLeft w:val="0"/>
      <w:marRight w:val="0"/>
      <w:marTop w:val="0"/>
      <w:marBottom w:val="0"/>
      <w:divBdr>
        <w:top w:val="none" w:sz="0" w:space="0" w:color="auto"/>
        <w:left w:val="none" w:sz="0" w:space="0" w:color="auto"/>
        <w:bottom w:val="none" w:sz="0" w:space="0" w:color="auto"/>
        <w:right w:val="none" w:sz="0" w:space="0" w:color="auto"/>
      </w:divBdr>
    </w:div>
    <w:div w:id="2139376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MasterControl\Templates\Procedure_port_template3.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89280-6F22-453C-8B1F-7378166C9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Procedure_port_template3.0.dotx</Template>
  <TotalTime>3</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Smola, Brian</dc:creator>
  <cp:lastModifiedBy>Gabbeart, Matt</cp:lastModifiedBy>
  <cp:revision>4</cp:revision>
  <dcterms:created xsi:type="dcterms:W3CDTF">2014-06-20T18:15:00Z</dcterms:created>
  <dcterms:modified xsi:type="dcterms:W3CDTF">2018-09-05T18:30:00Z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